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20F27" w14:textId="77777777" w:rsidR="00EE17F6" w:rsidRDefault="00EE17F6" w:rsidP="00EE17F6">
      <w:pPr>
        <w:rPr>
          <w:b/>
          <w:bCs/>
          <w:sz w:val="20"/>
          <w:szCs w:val="20"/>
        </w:rPr>
      </w:pPr>
    </w:p>
    <w:p w14:paraId="58AEF09B" w14:textId="0E090A05" w:rsidR="00EE17F6" w:rsidRPr="00EE17F6" w:rsidRDefault="00EE17F6" w:rsidP="00EE17F6">
      <w:pPr>
        <w:rPr>
          <w:b/>
          <w:bCs/>
          <w:sz w:val="24"/>
          <w:szCs w:val="24"/>
        </w:rPr>
      </w:pPr>
      <w:r w:rsidRPr="00EE17F6">
        <w:rPr>
          <w:b/>
          <w:bCs/>
          <w:sz w:val="24"/>
          <w:szCs w:val="24"/>
        </w:rPr>
        <w:t>1. Titel der Keynote</w:t>
      </w:r>
    </w:p>
    <w:p w14:paraId="4A5162A5" w14:textId="77777777" w:rsidR="00EE17F6" w:rsidRPr="00EE17F6" w:rsidRDefault="00EE17F6" w:rsidP="00EE17F6">
      <w:pPr>
        <w:rPr>
          <w:sz w:val="20"/>
          <w:szCs w:val="20"/>
        </w:rPr>
      </w:pPr>
      <w:r w:rsidRPr="00EE17F6">
        <w:rPr>
          <w:b/>
          <w:bCs/>
          <w:sz w:val="20"/>
          <w:szCs w:val="20"/>
        </w:rPr>
        <w:t>Speere wärmen nicht.</w:t>
      </w:r>
      <w:r w:rsidRPr="00EE17F6">
        <w:rPr>
          <w:sz w:val="20"/>
          <w:szCs w:val="20"/>
        </w:rPr>
        <w:t xml:space="preserve"> </w:t>
      </w:r>
      <w:r w:rsidRPr="00EE17F6">
        <w:rPr>
          <w:i/>
          <w:iCs/>
          <w:sz w:val="20"/>
          <w:szCs w:val="20"/>
        </w:rPr>
        <w:t>Wie Du das Lagerfeuer entzündest, um Deine Vision zu entfachen.</w:t>
      </w:r>
    </w:p>
    <w:p w14:paraId="5CB686C5" w14:textId="77777777" w:rsidR="00EE17F6" w:rsidRPr="00EE17F6" w:rsidRDefault="00EE17F6" w:rsidP="00EE17F6">
      <w:pPr>
        <w:rPr>
          <w:b/>
          <w:bCs/>
          <w:sz w:val="20"/>
          <w:szCs w:val="20"/>
        </w:rPr>
      </w:pPr>
    </w:p>
    <w:p w14:paraId="173F7636" w14:textId="64EA5D45" w:rsidR="00EE17F6" w:rsidRPr="00EE17F6" w:rsidRDefault="00EE17F6" w:rsidP="00EE17F6">
      <w:pPr>
        <w:rPr>
          <w:b/>
          <w:bCs/>
          <w:sz w:val="24"/>
          <w:szCs w:val="24"/>
        </w:rPr>
      </w:pPr>
      <w:r w:rsidRPr="00EE17F6">
        <w:rPr>
          <w:b/>
          <w:bCs/>
          <w:sz w:val="24"/>
          <w:szCs w:val="24"/>
        </w:rPr>
        <w:t>2. Speaker-Vita (Kurz &amp; Knackig)</w:t>
      </w:r>
      <w:r w:rsidRPr="00371322">
        <w:rPr>
          <w:b/>
          <w:bCs/>
          <w:sz w:val="24"/>
          <w:szCs w:val="24"/>
        </w:rPr>
        <w:t xml:space="preserve"> </w:t>
      </w:r>
    </w:p>
    <w:p w14:paraId="308EA2E7" w14:textId="5C8520B9" w:rsidR="00EE17F6" w:rsidRPr="00EE17F6" w:rsidRDefault="00EE17F6" w:rsidP="00EE17F6">
      <w:pPr>
        <w:rPr>
          <w:sz w:val="20"/>
          <w:szCs w:val="20"/>
        </w:rPr>
      </w:pPr>
      <w:r w:rsidRPr="00EE17F6">
        <w:rPr>
          <w:b/>
          <w:bCs/>
          <w:sz w:val="20"/>
          <w:szCs w:val="20"/>
        </w:rPr>
        <w:t>Jürgen Menhart – Transformanist &amp; Original Human</w:t>
      </w:r>
      <w:r w:rsidRPr="00EE17F6">
        <w:rPr>
          <w:sz w:val="20"/>
          <w:szCs w:val="20"/>
        </w:rPr>
        <w:t xml:space="preserve"> Als ehemaliger Architekt komplexer Systeme kennt Jürgen Menhart die Welt der Perfektion aus über 680 internationalen Projekten. Doch er enthüllt den großen Trugschluss: Technologie und Zahlen allein garantieren keinen Erfolg. In seinem </w:t>
      </w:r>
      <w:proofErr w:type="gramStart"/>
      <w:r w:rsidRPr="00EE17F6">
        <w:rPr>
          <w:sz w:val="20"/>
          <w:szCs w:val="20"/>
        </w:rPr>
        <w:t>WakeUP!-</w:t>
      </w:r>
      <w:proofErr w:type="gramEnd"/>
      <w:r w:rsidRPr="00EE17F6">
        <w:rPr>
          <w:sz w:val="20"/>
          <w:szCs w:val="20"/>
        </w:rPr>
        <w:t xml:space="preserve">Call zeigt die internationale Speaker-Authority, warum Milliarden-Investitionen in digitale „Speere“ (KI &amp; Tools) wertlos sind, wenn die biologische Währung vergessen wird: Vertrauen. Jürgen inspiriert </w:t>
      </w:r>
      <w:proofErr w:type="spellStart"/>
      <w:proofErr w:type="gramStart"/>
      <w:r w:rsidRPr="00EE17F6">
        <w:rPr>
          <w:sz w:val="20"/>
          <w:szCs w:val="20"/>
        </w:rPr>
        <w:t>Gründer:innen</w:t>
      </w:r>
      <w:proofErr w:type="spellEnd"/>
      <w:proofErr w:type="gramEnd"/>
      <w:r w:rsidRPr="00EE17F6">
        <w:rPr>
          <w:sz w:val="20"/>
          <w:szCs w:val="20"/>
        </w:rPr>
        <w:t xml:space="preserve"> dazu, Feuerhüter statt nur Speerschmiede zu werden – damit Visionen nicht isoliert scheitern, sondern als schlagkräftiges Rudel die nächsten Ziele und großen Mammut-Vorhaben gemeinsam jagen.</w:t>
      </w:r>
    </w:p>
    <w:p w14:paraId="22A6E897" w14:textId="4A455B8A" w:rsidR="00EE17F6" w:rsidRPr="00EE17F6" w:rsidRDefault="00EE17F6" w:rsidP="00EE17F6">
      <w:pPr>
        <w:rPr>
          <w:b/>
          <w:bCs/>
          <w:sz w:val="20"/>
          <w:szCs w:val="20"/>
        </w:rPr>
      </w:pPr>
    </w:p>
    <w:p w14:paraId="52E2CE90" w14:textId="532F0A41" w:rsidR="00EE17F6" w:rsidRPr="00EE17F6" w:rsidRDefault="00EE17F6" w:rsidP="00EE17F6">
      <w:pPr>
        <w:rPr>
          <w:b/>
          <w:bCs/>
          <w:sz w:val="24"/>
          <w:szCs w:val="24"/>
        </w:rPr>
      </w:pPr>
      <w:r w:rsidRPr="00EE17F6">
        <w:rPr>
          <w:b/>
          <w:bCs/>
          <w:sz w:val="24"/>
          <w:szCs w:val="24"/>
        </w:rPr>
        <w:t>3. Speaker-Profil (Lang)</w:t>
      </w:r>
    </w:p>
    <w:p w14:paraId="621B3E28" w14:textId="77777777" w:rsidR="00EE17F6" w:rsidRPr="00EE17F6" w:rsidRDefault="00EE17F6" w:rsidP="00EE17F6">
      <w:pPr>
        <w:rPr>
          <w:sz w:val="20"/>
          <w:szCs w:val="20"/>
        </w:rPr>
      </w:pPr>
      <w:r w:rsidRPr="00EE17F6">
        <w:rPr>
          <w:i/>
          <w:iCs/>
          <w:sz w:val="20"/>
          <w:szCs w:val="20"/>
        </w:rPr>
        <w:t>Referenz: ca. 1.347 Zeichen (inkl. Leerzeichen) – Ideal für Website, Blog und Marketing-Unterlagen.</w:t>
      </w:r>
    </w:p>
    <w:p w14:paraId="4A2C6830" w14:textId="446B200F" w:rsidR="00EE17F6" w:rsidRPr="00EE17F6" w:rsidRDefault="00EE17F6" w:rsidP="00EE17F6">
      <w:pPr>
        <w:rPr>
          <w:sz w:val="20"/>
          <w:szCs w:val="20"/>
        </w:rPr>
      </w:pPr>
      <w:r w:rsidRPr="00EE17F6">
        <w:rPr>
          <w:b/>
          <w:bCs/>
          <w:sz w:val="20"/>
          <w:szCs w:val="20"/>
        </w:rPr>
        <w:t>Der Weckruf aus der Architekten-Falle.</w:t>
      </w:r>
      <w:r w:rsidRPr="00EE17F6">
        <w:rPr>
          <w:sz w:val="20"/>
          <w:szCs w:val="20"/>
        </w:rPr>
        <w:t xml:space="preserve"> Die meisten </w:t>
      </w:r>
      <w:proofErr w:type="spellStart"/>
      <w:proofErr w:type="gramStart"/>
      <w:r w:rsidRPr="00EE17F6">
        <w:rPr>
          <w:sz w:val="20"/>
          <w:szCs w:val="20"/>
        </w:rPr>
        <w:t>Gründer:innen</w:t>
      </w:r>
      <w:proofErr w:type="spellEnd"/>
      <w:proofErr w:type="gramEnd"/>
      <w:r w:rsidRPr="00EE17F6">
        <w:rPr>
          <w:sz w:val="20"/>
          <w:szCs w:val="20"/>
        </w:rPr>
        <w:t xml:space="preserve"> und Führungskräfte investieren in die schärfsten Tools, die beste KI und perfekte Prozesse – und wundern sich, warum ihre Vision trotzdem nicht abhebt, Skalierung scheitert oder Teams von innen heraus zerfallen. Wir nennen das die „Architekten-Falle“.</w:t>
      </w:r>
    </w:p>
    <w:p w14:paraId="24A5C33E" w14:textId="5D7DA603" w:rsidR="00EE17F6" w:rsidRPr="00EE17F6" w:rsidRDefault="00EE17F6" w:rsidP="00EE17F6">
      <w:pPr>
        <w:rPr>
          <w:sz w:val="20"/>
          <w:szCs w:val="20"/>
        </w:rPr>
      </w:pPr>
      <w:r w:rsidRPr="00EE17F6">
        <w:rPr>
          <w:sz w:val="20"/>
          <w:szCs w:val="20"/>
        </w:rPr>
        <w:t>Jürgen Menhart, Transformanist und Original Human, war über ein Jahrzehnt selbst Architekt und Manager komplexer Systeme. Mit der Erfahrung aus über 680 internationalen Projekten, Re-Organisationsvorhaben und Millionen-Investitionen in 14 Ländern kennt er die Welt der Perfektion – und ihren größten Trugschluss: Den Glauben, dass Technologie und Zahlen allein Erfolg garantieren. In seinem 18-minütigen Impact-Talk räumt er mit dem technokratischen und organisatorischen Wahn auf. Er zeigt, warum Investitionen in digitale „Speere“ und Reorganisationen wertlos sind, wenn die biologische Währung vergessen wird: Vertrauen und Verbundenheit.</w:t>
      </w:r>
    </w:p>
    <w:p w14:paraId="063FF825" w14:textId="0E1A40FE" w:rsidR="00EE17F6" w:rsidRPr="00EE17F6" w:rsidRDefault="00EE17F6" w:rsidP="00EE17F6">
      <w:pPr>
        <w:rPr>
          <w:sz w:val="20"/>
          <w:szCs w:val="20"/>
        </w:rPr>
      </w:pPr>
      <w:r w:rsidRPr="00EE17F6">
        <w:rPr>
          <w:sz w:val="20"/>
          <w:szCs w:val="20"/>
        </w:rPr>
        <w:t>Jürgen Menhart inspiriert dazu, Feuerhüter zu werden, statt nur Speerschmiede. Damit Gründer-Teams nicht isoliert am Solo-Start scheitern, sondern als schlagkräftiges Rudel profitabel und begeistert die nächste Vision jagen. Sein Weg führte ihn von Graz und Wien bis nach Köln und Berlin auf die großen Bühnen. Mit dem „</w:t>
      </w:r>
      <w:proofErr w:type="gramStart"/>
      <w:r w:rsidRPr="00EE17F6">
        <w:rPr>
          <w:sz w:val="20"/>
          <w:szCs w:val="20"/>
        </w:rPr>
        <w:t>ONE Momentum</w:t>
      </w:r>
      <w:proofErr w:type="gramEnd"/>
      <w:r w:rsidRPr="00EE17F6">
        <w:rPr>
          <w:sz w:val="20"/>
          <w:szCs w:val="20"/>
        </w:rPr>
        <w:t>“ Ansatz und den meinGPT.com Austria Hubverschmilzt er heute Mensch, Organisation und KI-Technologie zu einer unschlagbaren Einheit für die Arbeitswelt der Zukunft.</w:t>
      </w:r>
    </w:p>
    <w:p w14:paraId="5F1F5604" w14:textId="343FF1BE" w:rsidR="00EE17F6" w:rsidRPr="00EE17F6" w:rsidRDefault="00EE17F6" w:rsidP="00EE17F6">
      <w:pPr>
        <w:rPr>
          <w:i/>
          <w:iCs/>
          <w:sz w:val="20"/>
          <w:szCs w:val="20"/>
          <w:lang w:val="en-GB"/>
        </w:rPr>
      </w:pPr>
      <w:r w:rsidRPr="00EE17F6">
        <w:rPr>
          <w:i/>
          <w:iCs/>
          <w:sz w:val="20"/>
          <w:szCs w:val="20"/>
        </w:rPr>
        <w:t>„Jürgen ist wirklich jemand, der ganz klar nach vorne blickt, immer den Menschen im Fokus hat und versucht, alle zu bündeln. Und, wie sagt er es so schön, am Lagerfeuer zu vereinen.“</w:t>
      </w:r>
      <w:r w:rsidRPr="00EE17F6">
        <w:rPr>
          <w:sz w:val="20"/>
          <w:szCs w:val="20"/>
        </w:rPr>
        <w:t xml:space="preserve">– </w:t>
      </w:r>
      <w:r w:rsidRPr="00EE17F6">
        <w:rPr>
          <w:sz w:val="20"/>
          <w:szCs w:val="20"/>
          <w:lang w:val="en-GB"/>
        </w:rPr>
        <w:t>Christian Klimaschka, Vice President Technology, Gustav Hensel GmbH &amp; Co. KG.</w:t>
      </w:r>
    </w:p>
    <w:p w14:paraId="6E0398AB" w14:textId="77777777" w:rsidR="00EE17F6" w:rsidRPr="00EE17F6" w:rsidRDefault="00EE17F6" w:rsidP="00EE17F6">
      <w:pPr>
        <w:rPr>
          <w:b/>
          <w:bCs/>
          <w:sz w:val="20"/>
          <w:szCs w:val="20"/>
        </w:rPr>
      </w:pPr>
    </w:p>
    <w:p w14:paraId="6DA353B2" w14:textId="246FBF1E" w:rsidR="00EE17F6" w:rsidRPr="00EE17F6" w:rsidRDefault="00EE17F6" w:rsidP="00EE17F6">
      <w:pPr>
        <w:rPr>
          <w:b/>
          <w:bCs/>
          <w:sz w:val="20"/>
          <w:szCs w:val="20"/>
        </w:rPr>
      </w:pPr>
      <w:r w:rsidRPr="00EE17F6">
        <w:rPr>
          <w:b/>
          <w:bCs/>
          <w:sz w:val="20"/>
          <w:szCs w:val="20"/>
        </w:rPr>
        <w:t>Zusätzlicher Hinweis für die Presse/News:</w:t>
      </w:r>
    </w:p>
    <w:p w14:paraId="2DCEC3C2" w14:textId="34498D70" w:rsidR="00EE17F6" w:rsidRDefault="00EE17F6" w:rsidP="00EE17F6">
      <w:pPr>
        <w:rPr>
          <w:sz w:val="20"/>
          <w:szCs w:val="20"/>
        </w:rPr>
      </w:pPr>
      <w:r w:rsidRPr="00EE17F6">
        <w:rPr>
          <w:b/>
          <w:bCs/>
          <w:sz w:val="20"/>
          <w:szCs w:val="20"/>
        </w:rPr>
        <w:t>Der gute Zweck:</w:t>
      </w:r>
      <w:r w:rsidRPr="00EE17F6">
        <w:rPr>
          <w:sz w:val="20"/>
          <w:szCs w:val="20"/>
        </w:rPr>
        <w:t xml:space="preserve"> Besuchen Sie nach der Keynote den Stand zum Bestseller „</w:t>
      </w:r>
      <w:r w:rsidRPr="00EE17F6">
        <w:rPr>
          <w:b/>
          <w:bCs/>
          <w:sz w:val="20"/>
          <w:szCs w:val="20"/>
        </w:rPr>
        <w:t>T.R.U.S.T. … or nothing!</w:t>
      </w:r>
      <w:r w:rsidRPr="00EE17F6">
        <w:rPr>
          <w:sz w:val="20"/>
          <w:szCs w:val="20"/>
        </w:rPr>
        <w:t>“. Der gesamte Reinerlös aus dem Buchverkauf auf der Gründermesse – und seit Erscheinung des Werks - geht 1:1 an den Verein „</w:t>
      </w:r>
      <w:r w:rsidRPr="00EE17F6">
        <w:rPr>
          <w:i/>
          <w:iCs/>
          <w:sz w:val="20"/>
          <w:szCs w:val="20"/>
        </w:rPr>
        <w:t>Steirer mit Herz</w:t>
      </w:r>
      <w:r w:rsidRPr="00EE17F6">
        <w:rPr>
          <w:sz w:val="20"/>
          <w:szCs w:val="20"/>
        </w:rPr>
        <w:t>“, um Kinder in herausfordernden Lebenslagen zu unterstützen</w:t>
      </w:r>
    </w:p>
    <w:p w14:paraId="04C3E1AD" w14:textId="77777777" w:rsidR="00EE17F6" w:rsidRDefault="00EE17F6">
      <w:pPr>
        <w:rPr>
          <w:sz w:val="20"/>
          <w:szCs w:val="20"/>
        </w:rPr>
      </w:pPr>
      <w:r>
        <w:rPr>
          <w:sz w:val="20"/>
          <w:szCs w:val="20"/>
        </w:rPr>
        <w:br w:type="page"/>
      </w:r>
    </w:p>
    <w:p w14:paraId="3EE6B8BA" w14:textId="77777777" w:rsidR="00EE17F6" w:rsidRDefault="00EE17F6" w:rsidP="00EE17F6">
      <w:pPr>
        <w:rPr>
          <w:sz w:val="20"/>
          <w:szCs w:val="20"/>
        </w:rPr>
      </w:pPr>
    </w:p>
    <w:p w14:paraId="3B425D60" w14:textId="77777777" w:rsidR="00371322" w:rsidRPr="00371322" w:rsidRDefault="00371322" w:rsidP="00371322">
      <w:pPr>
        <w:rPr>
          <w:b/>
          <w:bCs/>
          <w:sz w:val="24"/>
          <w:szCs w:val="24"/>
        </w:rPr>
      </w:pPr>
      <w:r w:rsidRPr="00371322">
        <w:rPr>
          <w:b/>
          <w:bCs/>
          <w:sz w:val="24"/>
          <w:szCs w:val="24"/>
        </w:rPr>
        <w:t>PRESSEMITTEILUNG</w:t>
      </w:r>
    </w:p>
    <w:p w14:paraId="7C04FEBE" w14:textId="1DB1224C" w:rsidR="00371322" w:rsidRDefault="00371322" w:rsidP="00371322">
      <w:pPr>
        <w:rPr>
          <w:b/>
          <w:bCs/>
          <w:sz w:val="20"/>
          <w:szCs w:val="20"/>
        </w:rPr>
      </w:pPr>
      <w:r w:rsidRPr="00371322">
        <w:rPr>
          <w:b/>
          <w:bCs/>
          <w:sz w:val="20"/>
          <w:szCs w:val="20"/>
        </w:rPr>
        <w:t>Speere wärmen nicht: Jürgen Menhart bringt den „WakeUP-Call“ für Gründer</w:t>
      </w:r>
      <w:r>
        <w:rPr>
          <w:b/>
          <w:bCs/>
          <w:sz w:val="20"/>
          <w:szCs w:val="20"/>
        </w:rPr>
        <w:t xml:space="preserve">innen und Gründer </w:t>
      </w:r>
      <w:r w:rsidRPr="00371322">
        <w:rPr>
          <w:b/>
          <w:bCs/>
          <w:sz w:val="20"/>
          <w:szCs w:val="20"/>
        </w:rPr>
        <w:t>auf die Gründermesse Graz 2026</w:t>
      </w:r>
    </w:p>
    <w:p w14:paraId="04780CC8" w14:textId="77777777" w:rsidR="00371322" w:rsidRPr="00371322" w:rsidRDefault="00371322" w:rsidP="00371322">
      <w:pPr>
        <w:rPr>
          <w:b/>
          <w:bCs/>
          <w:sz w:val="20"/>
          <w:szCs w:val="20"/>
        </w:rPr>
      </w:pPr>
    </w:p>
    <w:p w14:paraId="66ADBB2D" w14:textId="3B2BE217" w:rsidR="00371322" w:rsidRPr="00371322" w:rsidRDefault="00371322" w:rsidP="00371322">
      <w:pPr>
        <w:rPr>
          <w:sz w:val="20"/>
          <w:szCs w:val="20"/>
        </w:rPr>
      </w:pPr>
      <w:r w:rsidRPr="00371322">
        <w:rPr>
          <w:b/>
          <w:bCs/>
          <w:sz w:val="20"/>
          <w:szCs w:val="20"/>
        </w:rPr>
        <w:t xml:space="preserve">Graz, </w:t>
      </w:r>
      <w:proofErr w:type="spellStart"/>
      <w:r w:rsidR="004855A0">
        <w:rPr>
          <w:b/>
          <w:bCs/>
          <w:sz w:val="20"/>
          <w:szCs w:val="20"/>
        </w:rPr>
        <w:t>dd</w:t>
      </w:r>
      <w:proofErr w:type="spellEnd"/>
      <w:r w:rsidRPr="00371322">
        <w:rPr>
          <w:b/>
          <w:bCs/>
          <w:sz w:val="20"/>
          <w:szCs w:val="20"/>
        </w:rPr>
        <w:t xml:space="preserve">. </w:t>
      </w:r>
      <w:proofErr w:type="spellStart"/>
      <w:r>
        <w:rPr>
          <w:b/>
          <w:bCs/>
          <w:sz w:val="20"/>
          <w:szCs w:val="20"/>
        </w:rPr>
        <w:t>month</w:t>
      </w:r>
      <w:proofErr w:type="spellEnd"/>
      <w:r w:rsidRPr="00371322">
        <w:rPr>
          <w:b/>
          <w:bCs/>
          <w:sz w:val="20"/>
          <w:szCs w:val="20"/>
        </w:rPr>
        <w:t xml:space="preserve"> 2026</w:t>
      </w:r>
      <w:r w:rsidRPr="00371322">
        <w:rPr>
          <w:sz w:val="20"/>
          <w:szCs w:val="20"/>
        </w:rPr>
        <w:t xml:space="preserve"> – Während die Gründerszene über die neuesten KI-Tools und Skalierungsstrategien debattiert, stellt Keynote Speaker Jürgen Menhart eine unbequeme Frage: Warum zerfallen so viele Teams trotz perfekter Technologie von innen heraus? In seiner Keynote „Speere wärmen nicht“ auf der Gründermesse Graz räumt die „WakeUP! Authority“ mit dem technokratischen </w:t>
      </w:r>
      <w:r>
        <w:rPr>
          <w:sz w:val="20"/>
          <w:szCs w:val="20"/>
        </w:rPr>
        <w:t xml:space="preserve">und organisatorischen </w:t>
      </w:r>
      <w:r w:rsidRPr="00371322">
        <w:rPr>
          <w:sz w:val="20"/>
          <w:szCs w:val="20"/>
        </w:rPr>
        <w:t>Wahn auf und rückt die biologische Währung des Erfolgs wieder ins Zentrum: Vertrauen.</w:t>
      </w:r>
    </w:p>
    <w:p w14:paraId="31F2ACCD" w14:textId="77777777" w:rsidR="00371322" w:rsidRPr="00371322" w:rsidRDefault="00371322" w:rsidP="00371322">
      <w:pPr>
        <w:rPr>
          <w:b/>
          <w:bCs/>
          <w:sz w:val="20"/>
          <w:szCs w:val="20"/>
        </w:rPr>
      </w:pPr>
      <w:r w:rsidRPr="00371322">
        <w:rPr>
          <w:b/>
          <w:bCs/>
          <w:sz w:val="20"/>
          <w:szCs w:val="20"/>
        </w:rPr>
        <w:t>Die Architekten-Falle: Warum Tools allein nicht siegen</w:t>
      </w:r>
    </w:p>
    <w:p w14:paraId="45DC0D30" w14:textId="61B8CE00" w:rsidR="00371322" w:rsidRPr="00371322" w:rsidRDefault="00371322" w:rsidP="00371322">
      <w:pPr>
        <w:rPr>
          <w:sz w:val="20"/>
          <w:szCs w:val="20"/>
        </w:rPr>
      </w:pPr>
      <w:r w:rsidRPr="00371322">
        <w:rPr>
          <w:sz w:val="20"/>
          <w:szCs w:val="20"/>
        </w:rPr>
        <w:t>Jürgen Menhart, Transformanist und „Original Human“, blickt auf die Erfahrung aus über 680</w:t>
      </w:r>
      <w:r>
        <w:rPr>
          <w:sz w:val="20"/>
          <w:szCs w:val="20"/>
        </w:rPr>
        <w:t xml:space="preserve">+ </w:t>
      </w:r>
      <w:r w:rsidRPr="00371322">
        <w:rPr>
          <w:sz w:val="20"/>
          <w:szCs w:val="20"/>
        </w:rPr>
        <w:t xml:space="preserve">internationalen Projekten und Millionen-Investitionen zurück. Als ehemaliger Architekt komplexer Systeme kennt er die Welt der Perfektion – und ihren größten Trugschluss: Den Glauben, dass Technologie (die „Speere“) und nackte Zahlen allein Erfolg garantieren. „Ein Team ohne Lagerfeuer – ohne Vertrauen und Verbundenheit – wird niemals profitabel </w:t>
      </w:r>
      <w:r>
        <w:rPr>
          <w:sz w:val="20"/>
          <w:szCs w:val="20"/>
        </w:rPr>
        <w:t xml:space="preserve">gemeinsam Mammut-Vorhaben </w:t>
      </w:r>
      <w:r w:rsidRPr="00371322">
        <w:rPr>
          <w:sz w:val="20"/>
          <w:szCs w:val="20"/>
        </w:rPr>
        <w:t>jagen“, so Menhart.</w:t>
      </w:r>
    </w:p>
    <w:p w14:paraId="25F2C6AD" w14:textId="77777777" w:rsidR="00371322" w:rsidRPr="00371322" w:rsidRDefault="00371322" w:rsidP="00371322">
      <w:pPr>
        <w:rPr>
          <w:b/>
          <w:bCs/>
          <w:sz w:val="20"/>
          <w:szCs w:val="20"/>
        </w:rPr>
      </w:pPr>
      <w:r w:rsidRPr="00371322">
        <w:rPr>
          <w:b/>
          <w:bCs/>
          <w:sz w:val="20"/>
          <w:szCs w:val="20"/>
        </w:rPr>
        <w:t xml:space="preserve">Mensch &amp; KI: Der </w:t>
      </w:r>
      <w:proofErr w:type="spellStart"/>
      <w:r w:rsidRPr="00371322">
        <w:rPr>
          <w:b/>
          <w:bCs/>
          <w:sz w:val="20"/>
          <w:szCs w:val="20"/>
        </w:rPr>
        <w:t>meinGPT</w:t>
      </w:r>
      <w:proofErr w:type="spellEnd"/>
      <w:r w:rsidRPr="00371322">
        <w:rPr>
          <w:b/>
          <w:bCs/>
          <w:sz w:val="20"/>
          <w:szCs w:val="20"/>
        </w:rPr>
        <w:t xml:space="preserve"> Austria Hub</w:t>
      </w:r>
    </w:p>
    <w:p w14:paraId="6DBCA553" w14:textId="75AE6B4F" w:rsidR="00371322" w:rsidRPr="00371322" w:rsidRDefault="00371322" w:rsidP="00371322">
      <w:pPr>
        <w:rPr>
          <w:sz w:val="20"/>
          <w:szCs w:val="20"/>
        </w:rPr>
      </w:pPr>
      <w:r w:rsidRPr="00371322">
        <w:rPr>
          <w:sz w:val="20"/>
          <w:szCs w:val="20"/>
        </w:rPr>
        <w:t xml:space="preserve">In seiner Keynote gibt Menhart zudem exklusive Einblicke in den wegweisenden </w:t>
      </w:r>
      <w:r w:rsidRPr="00371322">
        <w:rPr>
          <w:b/>
          <w:bCs/>
          <w:sz w:val="20"/>
          <w:szCs w:val="20"/>
        </w:rPr>
        <w:t>ONE Momentum Ansatz</w:t>
      </w:r>
      <w:r w:rsidRPr="00371322">
        <w:rPr>
          <w:sz w:val="20"/>
          <w:szCs w:val="20"/>
        </w:rPr>
        <w:t xml:space="preserve"> des </w:t>
      </w:r>
      <w:proofErr w:type="spellStart"/>
      <w:r w:rsidRPr="00371322">
        <w:rPr>
          <w:b/>
          <w:bCs/>
          <w:sz w:val="20"/>
          <w:szCs w:val="20"/>
        </w:rPr>
        <w:t>meinGPT</w:t>
      </w:r>
      <w:proofErr w:type="spellEnd"/>
      <w:r w:rsidRPr="00371322">
        <w:rPr>
          <w:b/>
          <w:bCs/>
          <w:sz w:val="20"/>
          <w:szCs w:val="20"/>
        </w:rPr>
        <w:t xml:space="preserve"> Austria Hubs</w:t>
      </w:r>
      <w:r w:rsidRPr="00371322">
        <w:rPr>
          <w:sz w:val="20"/>
          <w:szCs w:val="20"/>
        </w:rPr>
        <w:t xml:space="preserve">. Hier verschmelzen präziseste KI-Technologie und menschliche Organisationskraft zu einer Einheit, die Blindleistung eliminiert und echte Zukunftsfähigkeit schafft. Es ist die Antwort auf die Frage, wie KI nicht zum </w:t>
      </w:r>
      <w:r>
        <w:rPr>
          <w:sz w:val="20"/>
          <w:szCs w:val="20"/>
        </w:rPr>
        <w:t xml:space="preserve">nächsten </w:t>
      </w:r>
      <w:r w:rsidRPr="00371322">
        <w:rPr>
          <w:sz w:val="20"/>
          <w:szCs w:val="20"/>
        </w:rPr>
        <w:t>„</w:t>
      </w:r>
      <w:r>
        <w:rPr>
          <w:sz w:val="20"/>
          <w:szCs w:val="20"/>
        </w:rPr>
        <w:t xml:space="preserve">monatlichen </w:t>
      </w:r>
      <w:proofErr w:type="spellStart"/>
      <w:r>
        <w:rPr>
          <w:sz w:val="20"/>
          <w:szCs w:val="20"/>
        </w:rPr>
        <w:t>Abbucher</w:t>
      </w:r>
      <w:proofErr w:type="spellEnd"/>
      <w:r w:rsidRPr="00371322">
        <w:rPr>
          <w:sz w:val="20"/>
          <w:szCs w:val="20"/>
        </w:rPr>
        <w:t xml:space="preserve">-Tool“, sondern zum echten Beschleuniger für den Human </w:t>
      </w:r>
      <w:proofErr w:type="spellStart"/>
      <w:r w:rsidRPr="00371322">
        <w:rPr>
          <w:sz w:val="20"/>
          <w:szCs w:val="20"/>
        </w:rPr>
        <w:t>Factor</w:t>
      </w:r>
      <w:proofErr w:type="spellEnd"/>
      <w:r w:rsidRPr="00371322">
        <w:rPr>
          <w:sz w:val="20"/>
          <w:szCs w:val="20"/>
        </w:rPr>
        <w:t xml:space="preserve"> wird.</w:t>
      </w:r>
    </w:p>
    <w:p w14:paraId="791F501E" w14:textId="77777777" w:rsidR="00371322" w:rsidRPr="00371322" w:rsidRDefault="00371322" w:rsidP="00371322">
      <w:pPr>
        <w:rPr>
          <w:b/>
          <w:bCs/>
          <w:sz w:val="20"/>
          <w:szCs w:val="20"/>
        </w:rPr>
      </w:pPr>
      <w:r w:rsidRPr="00371322">
        <w:rPr>
          <w:b/>
          <w:bCs/>
          <w:sz w:val="20"/>
          <w:szCs w:val="20"/>
        </w:rPr>
        <w:t>Wirtschaftlicher Impact mit Herz</w:t>
      </w:r>
    </w:p>
    <w:p w14:paraId="41518F8D" w14:textId="75D37005" w:rsidR="00371322" w:rsidRPr="00371322" w:rsidRDefault="00371322" w:rsidP="00371322">
      <w:pPr>
        <w:rPr>
          <w:sz w:val="20"/>
          <w:szCs w:val="20"/>
        </w:rPr>
      </w:pPr>
      <w:r w:rsidRPr="00371322">
        <w:rPr>
          <w:sz w:val="20"/>
          <w:szCs w:val="20"/>
        </w:rPr>
        <w:t xml:space="preserve">Neben dem fachlichen Impuls setzt der gebürtige Steirer ein Zeichen für regionale Verantwortung. Der gesamte Reinerlös aus dem Verkauf seines </w:t>
      </w:r>
      <w:r>
        <w:rPr>
          <w:sz w:val="20"/>
          <w:szCs w:val="20"/>
        </w:rPr>
        <w:t xml:space="preserve">Werks </w:t>
      </w:r>
      <w:r w:rsidRPr="00371322">
        <w:rPr>
          <w:sz w:val="20"/>
          <w:szCs w:val="20"/>
        </w:rPr>
        <w:t>„</w:t>
      </w:r>
      <w:r w:rsidRPr="00371322">
        <w:rPr>
          <w:b/>
          <w:bCs/>
          <w:sz w:val="20"/>
          <w:szCs w:val="20"/>
        </w:rPr>
        <w:t>T.R.U.S.T. … or nothing!</w:t>
      </w:r>
      <w:r w:rsidRPr="00371322">
        <w:rPr>
          <w:sz w:val="20"/>
          <w:szCs w:val="20"/>
        </w:rPr>
        <w:t>“</w:t>
      </w:r>
      <w:r>
        <w:rPr>
          <w:sz w:val="20"/>
          <w:szCs w:val="20"/>
        </w:rPr>
        <w:t xml:space="preserve"> geht wie in den letzten Jahren, auch </w:t>
      </w:r>
      <w:r w:rsidRPr="00371322">
        <w:rPr>
          <w:sz w:val="20"/>
          <w:szCs w:val="20"/>
        </w:rPr>
        <w:t xml:space="preserve">am Messestand zu 100 % an den Verein </w:t>
      </w:r>
      <w:r w:rsidRPr="00371322">
        <w:rPr>
          <w:b/>
          <w:bCs/>
          <w:sz w:val="20"/>
          <w:szCs w:val="20"/>
        </w:rPr>
        <w:t>„Steirer mit Herz“</w:t>
      </w:r>
      <w:r w:rsidRPr="00371322">
        <w:rPr>
          <w:sz w:val="20"/>
          <w:szCs w:val="20"/>
        </w:rPr>
        <w:t>, um Kinder in herausfordernden Lebenslagen zu unterstützen.</w:t>
      </w:r>
    </w:p>
    <w:p w14:paraId="70FCE96A" w14:textId="77777777" w:rsidR="00371322" w:rsidRPr="00371322" w:rsidRDefault="00371322" w:rsidP="00371322">
      <w:pPr>
        <w:rPr>
          <w:b/>
          <w:bCs/>
          <w:sz w:val="20"/>
          <w:szCs w:val="20"/>
        </w:rPr>
      </w:pPr>
      <w:r w:rsidRPr="00371322">
        <w:rPr>
          <w:b/>
          <w:bCs/>
          <w:sz w:val="20"/>
          <w:szCs w:val="20"/>
        </w:rPr>
        <w:t>Über Jürgen Menhart</w:t>
      </w:r>
    </w:p>
    <w:p w14:paraId="31937581" w14:textId="0DFEE67C" w:rsidR="00371322" w:rsidRDefault="00371322" w:rsidP="00371322">
      <w:pPr>
        <w:pBdr>
          <w:bottom w:val="dotted" w:sz="24" w:space="1" w:color="auto"/>
        </w:pBdr>
        <w:rPr>
          <w:sz w:val="20"/>
          <w:szCs w:val="20"/>
        </w:rPr>
      </w:pPr>
      <w:r w:rsidRPr="00371322">
        <w:rPr>
          <w:sz w:val="20"/>
          <w:szCs w:val="20"/>
        </w:rPr>
        <w:t xml:space="preserve">Jürgen Menhart ist internationaler Keynote Speaker, Autor und Experte für Transformation. </w:t>
      </w:r>
      <w:r>
        <w:rPr>
          <w:sz w:val="20"/>
          <w:szCs w:val="20"/>
        </w:rPr>
        <w:br/>
        <w:t xml:space="preserve">Er ist Gründer von </w:t>
      </w:r>
      <w:proofErr w:type="gramStart"/>
      <w:r>
        <w:rPr>
          <w:sz w:val="20"/>
          <w:szCs w:val="20"/>
        </w:rPr>
        <w:t>ONE Momentum</w:t>
      </w:r>
      <w:proofErr w:type="gramEnd"/>
      <w:r>
        <w:rPr>
          <w:sz w:val="20"/>
          <w:szCs w:val="20"/>
        </w:rPr>
        <w:t xml:space="preserve"> und </w:t>
      </w:r>
      <w:proofErr w:type="spellStart"/>
      <w:r>
        <w:rPr>
          <w:sz w:val="20"/>
          <w:szCs w:val="20"/>
        </w:rPr>
        <w:t>Creater</w:t>
      </w:r>
      <w:proofErr w:type="spellEnd"/>
      <w:r>
        <w:rPr>
          <w:sz w:val="20"/>
          <w:szCs w:val="20"/>
        </w:rPr>
        <w:t xml:space="preserve"> des </w:t>
      </w:r>
      <w:proofErr w:type="spellStart"/>
      <w:r>
        <w:rPr>
          <w:sz w:val="20"/>
          <w:szCs w:val="20"/>
        </w:rPr>
        <w:t>meinGPT</w:t>
      </w:r>
      <w:proofErr w:type="spellEnd"/>
      <w:r>
        <w:rPr>
          <w:sz w:val="20"/>
          <w:szCs w:val="20"/>
        </w:rPr>
        <w:t xml:space="preserve"> Austria Hub. Sein Kredo: </w:t>
      </w:r>
      <w:r w:rsidRPr="00371322">
        <w:rPr>
          <w:sz w:val="20"/>
          <w:szCs w:val="20"/>
        </w:rPr>
        <w:t>Mensch, Technologie und Organisation verbinden, die Menschen begeistert und Zusammenarbeit profitabel macht.</w:t>
      </w:r>
    </w:p>
    <w:p w14:paraId="64717E12" w14:textId="77777777" w:rsidR="00371322" w:rsidRPr="00371322" w:rsidRDefault="00371322" w:rsidP="00371322">
      <w:pPr>
        <w:pBdr>
          <w:bottom w:val="dotted" w:sz="24" w:space="1" w:color="auto"/>
        </w:pBdr>
        <w:rPr>
          <w:sz w:val="20"/>
          <w:szCs w:val="20"/>
        </w:rPr>
      </w:pPr>
    </w:p>
    <w:p w14:paraId="4687E538" w14:textId="1D8D6573" w:rsidR="00D72DFC" w:rsidRDefault="00371322" w:rsidP="00371322">
      <w:r w:rsidRPr="00371322">
        <w:rPr>
          <w:b/>
          <w:bCs/>
          <w:sz w:val="16"/>
          <w:szCs w:val="16"/>
        </w:rPr>
        <w:t>Pressekontakt:</w:t>
      </w:r>
      <w:r w:rsidRPr="00371322">
        <w:rPr>
          <w:sz w:val="16"/>
          <w:szCs w:val="16"/>
        </w:rPr>
        <w:t xml:space="preserve"> DI (FH) Jürgen Menhart, </w:t>
      </w:r>
      <w:proofErr w:type="spellStart"/>
      <w:r w:rsidRPr="00371322">
        <w:rPr>
          <w:sz w:val="16"/>
          <w:szCs w:val="16"/>
        </w:rPr>
        <w:t>Weblingerstraße</w:t>
      </w:r>
      <w:proofErr w:type="spellEnd"/>
      <w:r w:rsidRPr="00371322">
        <w:rPr>
          <w:sz w:val="16"/>
          <w:szCs w:val="16"/>
        </w:rPr>
        <w:t xml:space="preserve"> 75B, A-8054 Graz </w:t>
      </w:r>
      <w:r w:rsidR="004855A0">
        <w:rPr>
          <w:b/>
          <w:bCs/>
          <w:sz w:val="16"/>
          <w:szCs w:val="16"/>
        </w:rPr>
        <w:t xml:space="preserve">Betreff: </w:t>
      </w:r>
      <w:r w:rsidR="004855A0">
        <w:rPr>
          <w:sz w:val="16"/>
          <w:szCs w:val="16"/>
        </w:rPr>
        <w:t>MCG – Gründer26</w:t>
      </w:r>
      <w:r>
        <w:rPr>
          <w:sz w:val="16"/>
          <w:szCs w:val="16"/>
        </w:rPr>
        <w:br/>
      </w:r>
      <w:r w:rsidRPr="00371322">
        <w:rPr>
          <w:b/>
          <w:bCs/>
          <w:sz w:val="16"/>
          <w:szCs w:val="16"/>
        </w:rPr>
        <w:t>Mobil:</w:t>
      </w:r>
      <w:r w:rsidRPr="00371322">
        <w:rPr>
          <w:sz w:val="16"/>
          <w:szCs w:val="16"/>
        </w:rPr>
        <w:t xml:space="preserve"> +43 676 432 74 97 </w:t>
      </w:r>
      <w:r w:rsidRPr="00371322">
        <w:rPr>
          <w:b/>
          <w:bCs/>
          <w:sz w:val="16"/>
          <w:szCs w:val="16"/>
        </w:rPr>
        <w:t>E-Mail:</w:t>
      </w:r>
      <w:r w:rsidRPr="00371322">
        <w:rPr>
          <w:sz w:val="16"/>
          <w:szCs w:val="16"/>
        </w:rPr>
        <w:t xml:space="preserve"> office@juergen-menhart.com </w:t>
      </w:r>
      <w:r w:rsidRPr="00371322">
        <w:rPr>
          <w:b/>
          <w:bCs/>
          <w:sz w:val="16"/>
          <w:szCs w:val="16"/>
        </w:rPr>
        <w:t>Web:</w:t>
      </w:r>
      <w:r w:rsidRPr="00371322">
        <w:rPr>
          <w:sz w:val="16"/>
          <w:szCs w:val="16"/>
        </w:rPr>
        <w:t xml:space="preserve"> juergen-menhart.com </w:t>
      </w:r>
      <w:r w:rsidRPr="00371322">
        <w:rPr>
          <w:sz w:val="16"/>
          <w:szCs w:val="16"/>
        </w:rPr>
        <w:br/>
      </w:r>
      <w:r w:rsidRPr="00371322">
        <w:rPr>
          <w:sz w:val="16"/>
          <w:szCs w:val="16"/>
        </w:rPr>
        <w:br/>
      </w:r>
      <w:r w:rsidRPr="00371322">
        <w:rPr>
          <w:b/>
          <w:bCs/>
          <w:sz w:val="16"/>
          <w:szCs w:val="16"/>
        </w:rPr>
        <w:t>Zusatz-Infos für die Redaktion:</w:t>
      </w:r>
      <w:r>
        <w:rPr>
          <w:b/>
          <w:bCs/>
          <w:sz w:val="16"/>
          <w:szCs w:val="16"/>
        </w:rPr>
        <w:br/>
      </w:r>
      <w:r w:rsidRPr="00371322">
        <w:rPr>
          <w:b/>
          <w:bCs/>
          <w:sz w:val="16"/>
          <w:szCs w:val="16"/>
        </w:rPr>
        <w:t>Interview-Termine:</w:t>
      </w:r>
      <w:r w:rsidRPr="00371322">
        <w:rPr>
          <w:sz w:val="16"/>
          <w:szCs w:val="16"/>
        </w:rPr>
        <w:t xml:space="preserve"> Jürgen Menhart steht am 21.03.2026 für exklusive Statements zum Thema „Die Architekten-Falle</w:t>
      </w:r>
      <w:r>
        <w:rPr>
          <w:sz w:val="16"/>
          <w:szCs w:val="16"/>
        </w:rPr>
        <w:t xml:space="preserve"> – KI und Mensch verbinden“</w:t>
      </w:r>
      <w:r w:rsidRPr="00371322">
        <w:rPr>
          <w:sz w:val="16"/>
          <w:szCs w:val="16"/>
        </w:rPr>
        <w:t xml:space="preserve"> </w:t>
      </w:r>
      <w:r>
        <w:rPr>
          <w:sz w:val="16"/>
          <w:szCs w:val="16"/>
        </w:rPr>
        <w:t>a</w:t>
      </w:r>
      <w:r w:rsidRPr="00371322">
        <w:rPr>
          <w:sz w:val="16"/>
          <w:szCs w:val="16"/>
        </w:rPr>
        <w:t xml:space="preserve">m </w:t>
      </w:r>
      <w:r>
        <w:rPr>
          <w:sz w:val="16"/>
          <w:szCs w:val="16"/>
        </w:rPr>
        <w:t>Messestand von „TRUST or nothing!“</w:t>
      </w:r>
      <w:r w:rsidRPr="00371322">
        <w:rPr>
          <w:sz w:val="16"/>
          <w:szCs w:val="16"/>
        </w:rPr>
        <w:t xml:space="preserve"> zur Verfügung.</w:t>
      </w:r>
      <w:r>
        <w:rPr>
          <w:sz w:val="16"/>
          <w:szCs w:val="16"/>
        </w:rPr>
        <w:br/>
      </w:r>
      <w:r w:rsidRPr="00371322">
        <w:rPr>
          <w:b/>
          <w:bCs/>
          <w:sz w:val="16"/>
          <w:szCs w:val="16"/>
        </w:rPr>
        <w:t>Bildmaterial:</w:t>
      </w:r>
      <w:r w:rsidRPr="00371322">
        <w:rPr>
          <w:sz w:val="16"/>
          <w:szCs w:val="16"/>
        </w:rPr>
        <w:t xml:space="preserve"> Hochauflösende Pressefotos und Grafiken finden Sie im digitalen Presse-Kit unter [Link einfügen].</w:t>
      </w:r>
    </w:p>
    <w:sectPr w:rsidR="00D72DFC">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F8A53" w14:textId="77777777" w:rsidR="00011693" w:rsidRDefault="00011693" w:rsidP="00EE17F6">
      <w:pPr>
        <w:spacing w:after="0" w:line="240" w:lineRule="auto"/>
      </w:pPr>
      <w:r>
        <w:separator/>
      </w:r>
    </w:p>
  </w:endnote>
  <w:endnote w:type="continuationSeparator" w:id="0">
    <w:p w14:paraId="1C1F16E0" w14:textId="77777777" w:rsidR="00011693" w:rsidRDefault="00011693" w:rsidP="00EE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mplicitaPro">
    <w:altName w:val="Calibri"/>
    <w:panose1 w:val="00000000000000000000"/>
    <w:charset w:val="00"/>
    <w:family w:val="modern"/>
    <w:notTrueType/>
    <w:pitch w:val="variable"/>
    <w:sig w:usb0="A00000BF" w:usb1="4000206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1890"/>
      <w:gridCol w:w="2520"/>
      <w:gridCol w:w="2785"/>
    </w:tblGrid>
    <w:tr w:rsidR="00371322" w:rsidRPr="00EF652B" w14:paraId="7AC11166" w14:textId="77777777" w:rsidTr="00371322">
      <w:tc>
        <w:tcPr>
          <w:tcW w:w="2520" w:type="dxa"/>
        </w:tcPr>
        <w:p w14:paraId="396A86C6" w14:textId="7269649D" w:rsidR="00EE17F6" w:rsidRPr="00371322" w:rsidRDefault="00371322" w:rsidP="00EE17F6">
          <w:pPr>
            <w:pStyle w:val="Fuzeile"/>
            <w:rPr>
              <w:rFonts w:ascii="SemplicitaPro" w:hAnsi="SemplicitaPro"/>
              <w:b/>
              <w:bCs/>
              <w:sz w:val="16"/>
              <w:szCs w:val="16"/>
            </w:rPr>
          </w:pPr>
          <w:r w:rsidRPr="00371322">
            <w:rPr>
              <w:rFonts w:ascii="SemplicitaPro" w:hAnsi="SemplicitaPro"/>
              <w:sz w:val="16"/>
              <w:szCs w:val="16"/>
            </w:rPr>
            <w:t>J</w:t>
          </w:r>
          <w:r w:rsidR="00EE17F6" w:rsidRPr="00371322">
            <w:rPr>
              <w:rFonts w:ascii="SemplicitaPro" w:hAnsi="SemplicitaPro"/>
              <w:sz w:val="16"/>
              <w:szCs w:val="16"/>
            </w:rPr>
            <w:t xml:space="preserve">ürgen </w:t>
          </w:r>
          <w:r w:rsidR="00EE17F6" w:rsidRPr="00371322">
            <w:rPr>
              <w:rFonts w:ascii="SemplicitaPro" w:hAnsi="SemplicitaPro"/>
              <w:b/>
              <w:bCs/>
              <w:sz w:val="16"/>
              <w:szCs w:val="16"/>
            </w:rPr>
            <w:t>Menhart</w:t>
          </w:r>
        </w:p>
        <w:p w14:paraId="46C12814" w14:textId="77777777" w:rsidR="00EE17F6" w:rsidRPr="00371322" w:rsidRDefault="00EE17F6" w:rsidP="00EE17F6">
          <w:pPr>
            <w:pStyle w:val="Fuzeile"/>
            <w:rPr>
              <w:rFonts w:ascii="SemplicitaPro" w:hAnsi="SemplicitaPro"/>
              <w:sz w:val="16"/>
              <w:szCs w:val="16"/>
            </w:rPr>
          </w:pPr>
          <w:r w:rsidRPr="00371322">
            <w:rPr>
              <w:rFonts w:ascii="SemplicitaPro" w:hAnsi="SemplicitaPro"/>
              <w:sz w:val="16"/>
              <w:szCs w:val="16"/>
            </w:rPr>
            <w:t>Keynote Speaker, Transformanist</w:t>
          </w:r>
        </w:p>
        <w:p w14:paraId="7B2B7269" w14:textId="236A7355" w:rsidR="00EE17F6" w:rsidRPr="00371322" w:rsidRDefault="00EE17F6" w:rsidP="00EE17F6">
          <w:pPr>
            <w:pStyle w:val="Fuzeile"/>
            <w:rPr>
              <w:rFonts w:ascii="SemplicitaPro" w:hAnsi="SemplicitaPro"/>
              <w:sz w:val="16"/>
              <w:szCs w:val="16"/>
            </w:rPr>
          </w:pPr>
          <w:r w:rsidRPr="00371322">
            <w:rPr>
              <w:rFonts w:ascii="SemplicitaPro" w:hAnsi="SemplicitaPro"/>
              <w:sz w:val="16"/>
              <w:szCs w:val="16"/>
            </w:rPr>
            <w:t>Gründer ONE Momentum</w:t>
          </w:r>
          <w:r w:rsidR="00371322">
            <w:rPr>
              <w:rFonts w:ascii="SemplicitaPro" w:hAnsi="SemplicitaPro"/>
              <w:sz w:val="16"/>
              <w:szCs w:val="16"/>
            </w:rPr>
            <w:br/>
          </w:r>
          <w:proofErr w:type="spellStart"/>
          <w:r w:rsidRPr="00371322">
            <w:rPr>
              <w:rFonts w:ascii="SemplicitaPro" w:hAnsi="SemplicitaPro"/>
              <w:sz w:val="16"/>
              <w:szCs w:val="16"/>
            </w:rPr>
            <w:t>Creater</w:t>
          </w:r>
          <w:proofErr w:type="spellEnd"/>
          <w:r w:rsidRPr="00371322">
            <w:rPr>
              <w:rFonts w:ascii="SemplicitaPro" w:hAnsi="SemplicitaPro"/>
              <w:sz w:val="16"/>
              <w:szCs w:val="16"/>
            </w:rPr>
            <w:t xml:space="preserve"> </w:t>
          </w:r>
          <w:proofErr w:type="spellStart"/>
          <w:r w:rsidRPr="00371322">
            <w:rPr>
              <w:rFonts w:ascii="SemplicitaPro" w:hAnsi="SemplicitaPro"/>
              <w:sz w:val="16"/>
              <w:szCs w:val="16"/>
            </w:rPr>
            <w:t>meinGPT</w:t>
          </w:r>
          <w:proofErr w:type="spellEnd"/>
          <w:r w:rsidRPr="00371322">
            <w:rPr>
              <w:rFonts w:ascii="SemplicitaPro" w:hAnsi="SemplicitaPro"/>
              <w:sz w:val="16"/>
              <w:szCs w:val="16"/>
            </w:rPr>
            <w:t xml:space="preserve"> Austria Hub</w:t>
          </w:r>
        </w:p>
      </w:tc>
      <w:tc>
        <w:tcPr>
          <w:tcW w:w="1890" w:type="dxa"/>
        </w:tcPr>
        <w:p w14:paraId="4CD11C9B" w14:textId="77777777" w:rsidR="00EE17F6" w:rsidRPr="00371322" w:rsidRDefault="00EE17F6" w:rsidP="00EE17F6">
          <w:pPr>
            <w:pStyle w:val="Fuzeile"/>
            <w:rPr>
              <w:rFonts w:ascii="SemplicitaPro" w:hAnsi="SemplicitaPro"/>
              <w:sz w:val="16"/>
              <w:szCs w:val="16"/>
            </w:rPr>
          </w:pPr>
          <w:r w:rsidRPr="00371322">
            <w:rPr>
              <w:rFonts w:ascii="SemplicitaPro" w:hAnsi="SemplicitaPro"/>
              <w:sz w:val="16"/>
              <w:szCs w:val="16"/>
            </w:rPr>
            <w:t>DI (FH) Jürgen Menhart</w:t>
          </w:r>
        </w:p>
        <w:p w14:paraId="0D4346E5" w14:textId="77777777" w:rsidR="00EE17F6" w:rsidRPr="00371322" w:rsidRDefault="00EE17F6" w:rsidP="00EE17F6">
          <w:pPr>
            <w:pStyle w:val="Fuzeile"/>
            <w:rPr>
              <w:rFonts w:ascii="SemplicitaPro" w:hAnsi="SemplicitaPro"/>
              <w:sz w:val="16"/>
              <w:szCs w:val="16"/>
            </w:rPr>
          </w:pPr>
          <w:proofErr w:type="spellStart"/>
          <w:r w:rsidRPr="00371322">
            <w:rPr>
              <w:rFonts w:ascii="SemplicitaPro" w:hAnsi="SemplicitaPro"/>
              <w:sz w:val="16"/>
              <w:szCs w:val="16"/>
            </w:rPr>
            <w:t>Weblingerstraße</w:t>
          </w:r>
          <w:proofErr w:type="spellEnd"/>
          <w:r w:rsidRPr="00371322">
            <w:rPr>
              <w:rFonts w:ascii="SemplicitaPro" w:hAnsi="SemplicitaPro"/>
              <w:sz w:val="16"/>
              <w:szCs w:val="16"/>
            </w:rPr>
            <w:t xml:space="preserve"> 75B</w:t>
          </w:r>
        </w:p>
        <w:p w14:paraId="69D0145B" w14:textId="77777777" w:rsidR="00EE17F6" w:rsidRDefault="00EE17F6" w:rsidP="00EE17F6">
          <w:pPr>
            <w:pStyle w:val="Fuzeile"/>
            <w:rPr>
              <w:rFonts w:ascii="SemplicitaPro" w:hAnsi="SemplicitaPro"/>
              <w:sz w:val="16"/>
              <w:szCs w:val="16"/>
            </w:rPr>
          </w:pPr>
          <w:r w:rsidRPr="00371322">
            <w:rPr>
              <w:rFonts w:ascii="SemplicitaPro" w:hAnsi="SemplicitaPro"/>
              <w:sz w:val="16"/>
              <w:szCs w:val="16"/>
            </w:rPr>
            <w:t>A-8054 Graz</w:t>
          </w:r>
        </w:p>
        <w:p w14:paraId="690377D6" w14:textId="04B58290" w:rsidR="00371322" w:rsidRPr="00371322" w:rsidRDefault="00371322" w:rsidP="00EE17F6">
          <w:pPr>
            <w:pStyle w:val="Fuzeile"/>
            <w:rPr>
              <w:rFonts w:ascii="SemplicitaPro" w:hAnsi="SemplicitaPro"/>
              <w:sz w:val="16"/>
              <w:szCs w:val="16"/>
            </w:rPr>
          </w:pPr>
          <w:r w:rsidRPr="00371322">
            <w:rPr>
              <w:rFonts w:ascii="SemplicitaPro" w:hAnsi="SemplicitaPro"/>
              <w:sz w:val="16"/>
              <w:szCs w:val="16"/>
              <w:lang w:val="en-US"/>
            </w:rPr>
            <w:t>UID:     ATU78062828</w:t>
          </w:r>
        </w:p>
      </w:tc>
      <w:tc>
        <w:tcPr>
          <w:tcW w:w="2520" w:type="dxa"/>
        </w:tcPr>
        <w:p w14:paraId="451932DF" w14:textId="77777777" w:rsidR="00EE17F6" w:rsidRPr="00371322" w:rsidRDefault="00EE17F6" w:rsidP="00EE17F6">
          <w:pPr>
            <w:pStyle w:val="Fuzeile"/>
            <w:rPr>
              <w:rFonts w:ascii="SemplicitaPro" w:hAnsi="SemplicitaPro"/>
              <w:sz w:val="16"/>
              <w:szCs w:val="16"/>
            </w:rPr>
          </w:pPr>
          <w:r w:rsidRPr="00371322">
            <w:rPr>
              <w:rFonts w:ascii="SemplicitaPro" w:hAnsi="SemplicitaPro"/>
              <w:sz w:val="16"/>
              <w:szCs w:val="16"/>
            </w:rPr>
            <w:t>+43 676 432 74 97</w:t>
          </w:r>
        </w:p>
        <w:p w14:paraId="72C15E97" w14:textId="3DE83C97" w:rsidR="00EE17F6" w:rsidRPr="00371322" w:rsidRDefault="00EE17F6" w:rsidP="00EE17F6">
          <w:pPr>
            <w:pStyle w:val="Fuzeile"/>
            <w:rPr>
              <w:rFonts w:ascii="SemplicitaPro" w:hAnsi="SemplicitaPro"/>
              <w:sz w:val="16"/>
              <w:szCs w:val="16"/>
            </w:rPr>
          </w:pPr>
          <w:hyperlink r:id="rId1" w:history="1">
            <w:r w:rsidRPr="00371322">
              <w:rPr>
                <w:rStyle w:val="Hyperlink"/>
                <w:rFonts w:ascii="SemplicitaPro" w:hAnsi="SemplicitaPro"/>
                <w:color w:val="auto"/>
                <w:sz w:val="16"/>
                <w:szCs w:val="16"/>
              </w:rPr>
              <w:t>office@juergen-menhart.com</w:t>
            </w:r>
          </w:hyperlink>
          <w:r w:rsidRPr="00371322">
            <w:rPr>
              <w:rFonts w:ascii="SemplicitaPro" w:hAnsi="SemplicitaPro"/>
              <w:sz w:val="16"/>
              <w:szCs w:val="16"/>
            </w:rPr>
            <w:t xml:space="preserve"> </w:t>
          </w:r>
        </w:p>
        <w:p w14:paraId="7F56AEED" w14:textId="77777777" w:rsidR="00EE17F6" w:rsidRPr="00371322" w:rsidRDefault="00EE17F6" w:rsidP="00EE17F6">
          <w:pPr>
            <w:pStyle w:val="Fuzeile"/>
          </w:pPr>
          <w:hyperlink r:id="rId2" w:history="1">
            <w:r w:rsidRPr="00371322">
              <w:rPr>
                <w:rStyle w:val="Hyperlink"/>
                <w:rFonts w:ascii="SemplicitaPro" w:hAnsi="SemplicitaPro"/>
                <w:color w:val="auto"/>
                <w:sz w:val="16"/>
                <w:szCs w:val="16"/>
                <w:lang w:val="de-DE"/>
              </w:rPr>
              <w:t>w</w:t>
            </w:r>
            <w:r w:rsidRPr="00371322">
              <w:rPr>
                <w:rStyle w:val="Hyperlink"/>
                <w:color w:val="auto"/>
                <w:sz w:val="16"/>
                <w:szCs w:val="16"/>
              </w:rPr>
              <w:t>ww.juergen-menhart.com</w:t>
            </w:r>
          </w:hyperlink>
        </w:p>
        <w:p w14:paraId="3B81C5D7" w14:textId="77777777" w:rsidR="00EE17F6" w:rsidRPr="00371322" w:rsidRDefault="00EE17F6" w:rsidP="00EE17F6">
          <w:pPr>
            <w:pStyle w:val="Fuzeile"/>
          </w:pPr>
        </w:p>
      </w:tc>
      <w:tc>
        <w:tcPr>
          <w:tcW w:w="2785" w:type="dxa"/>
        </w:tcPr>
        <w:p w14:paraId="7C8F99CD" w14:textId="16FAA4AB" w:rsidR="00EE17F6" w:rsidRPr="00371322" w:rsidRDefault="00371322" w:rsidP="00371322">
          <w:pPr>
            <w:shd w:val="clear" w:color="auto" w:fill="FFFFFF"/>
            <w:jc w:val="right"/>
            <w:rPr>
              <w:rFonts w:ascii="SemplicitaPro" w:hAnsi="SemplicitaPro"/>
              <w:sz w:val="16"/>
              <w:szCs w:val="16"/>
              <w:lang w:val="en-US"/>
            </w:rPr>
          </w:pPr>
          <w:r>
            <w:rPr>
              <w:rFonts w:ascii="SemplicitaPro" w:hAnsi="SemplicitaPro"/>
              <w:sz w:val="16"/>
              <w:szCs w:val="16"/>
              <w:lang w:val="en-US"/>
            </w:rPr>
            <w:t>Bank Austria</w:t>
          </w:r>
          <w:r>
            <w:rPr>
              <w:rFonts w:ascii="SemplicitaPro" w:hAnsi="SemplicitaPro"/>
              <w:sz w:val="16"/>
              <w:szCs w:val="16"/>
              <w:lang w:val="en-US"/>
            </w:rPr>
            <w:br/>
          </w:r>
          <w:r w:rsidR="00EE17F6" w:rsidRPr="00371322">
            <w:rPr>
              <w:rFonts w:ascii="SemplicitaPro" w:hAnsi="SemplicitaPro"/>
              <w:sz w:val="16"/>
              <w:szCs w:val="16"/>
              <w:lang w:val="en-US"/>
            </w:rPr>
            <w:t xml:space="preserve">IBAN:  AT14 1200 0100 3643 9668 </w:t>
          </w:r>
        </w:p>
        <w:p w14:paraId="0F604198" w14:textId="72D34CD1" w:rsidR="00EE17F6" w:rsidRPr="00371322" w:rsidRDefault="00EE17F6" w:rsidP="00371322">
          <w:pPr>
            <w:shd w:val="clear" w:color="auto" w:fill="FFFFFF"/>
            <w:jc w:val="right"/>
            <w:rPr>
              <w:rFonts w:ascii="SemplicitaPro" w:hAnsi="SemplicitaPro"/>
              <w:sz w:val="16"/>
              <w:szCs w:val="16"/>
              <w:lang w:val="en-US"/>
            </w:rPr>
          </w:pPr>
          <w:r w:rsidRPr="00371322">
            <w:rPr>
              <w:rFonts w:ascii="SemplicitaPro" w:hAnsi="SemplicitaPro"/>
              <w:sz w:val="16"/>
              <w:szCs w:val="16"/>
              <w:lang w:val="en-US"/>
            </w:rPr>
            <w:t xml:space="preserve">BIC:     BKAUATWW  </w:t>
          </w:r>
          <w:r w:rsidR="00371322" w:rsidRPr="00371322">
            <w:rPr>
              <w:rFonts w:ascii="SemplicitaPro" w:hAnsi="SemplicitaPro"/>
              <w:sz w:val="16"/>
              <w:szCs w:val="16"/>
              <w:lang w:val="en-US"/>
            </w:rPr>
            <w:br/>
            <w:t xml:space="preserve">Page </w:t>
          </w:r>
          <w:r w:rsidR="00371322" w:rsidRPr="00371322">
            <w:rPr>
              <w:rFonts w:ascii="SemplicitaPro" w:hAnsi="SemplicitaPro"/>
              <w:sz w:val="16"/>
              <w:szCs w:val="16"/>
              <w:lang w:val="en-US"/>
            </w:rPr>
            <w:fldChar w:fldCharType="begin"/>
          </w:r>
          <w:r w:rsidR="00371322" w:rsidRPr="00371322">
            <w:rPr>
              <w:rFonts w:ascii="SemplicitaPro" w:hAnsi="SemplicitaPro"/>
              <w:sz w:val="16"/>
              <w:szCs w:val="16"/>
              <w:lang w:val="en-US"/>
            </w:rPr>
            <w:instrText>PAGE   \* MERGEFORMAT</w:instrText>
          </w:r>
          <w:r w:rsidR="00371322" w:rsidRPr="00371322">
            <w:rPr>
              <w:rFonts w:ascii="SemplicitaPro" w:hAnsi="SemplicitaPro"/>
              <w:sz w:val="16"/>
              <w:szCs w:val="16"/>
              <w:lang w:val="en-US"/>
            </w:rPr>
            <w:fldChar w:fldCharType="separate"/>
          </w:r>
          <w:r w:rsidR="00371322" w:rsidRPr="00371322">
            <w:rPr>
              <w:rFonts w:ascii="SemplicitaPro" w:hAnsi="SemplicitaPro"/>
              <w:sz w:val="16"/>
              <w:szCs w:val="16"/>
              <w:lang w:val="en-GB"/>
            </w:rPr>
            <w:t>1</w:t>
          </w:r>
          <w:r w:rsidR="00371322" w:rsidRPr="00371322">
            <w:rPr>
              <w:rFonts w:ascii="SemplicitaPro" w:hAnsi="SemplicitaPro"/>
              <w:sz w:val="16"/>
              <w:szCs w:val="16"/>
              <w:lang w:val="en-US"/>
            </w:rPr>
            <w:fldChar w:fldCharType="end"/>
          </w:r>
          <w:r w:rsidR="00371322" w:rsidRPr="00371322">
            <w:rPr>
              <w:rFonts w:ascii="SemplicitaPro" w:hAnsi="SemplicitaPro"/>
              <w:sz w:val="16"/>
              <w:szCs w:val="16"/>
              <w:lang w:val="en-US"/>
            </w:rPr>
            <w:t xml:space="preserve"> /2</w:t>
          </w:r>
        </w:p>
      </w:tc>
    </w:tr>
  </w:tbl>
  <w:p w14:paraId="2C83E3C9" w14:textId="77777777" w:rsidR="00EE17F6" w:rsidRPr="00EE17F6" w:rsidRDefault="00EE17F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E88D6" w14:textId="77777777" w:rsidR="00011693" w:rsidRDefault="00011693" w:rsidP="00EE17F6">
      <w:pPr>
        <w:spacing w:after="0" w:line="240" w:lineRule="auto"/>
      </w:pPr>
      <w:r>
        <w:separator/>
      </w:r>
    </w:p>
  </w:footnote>
  <w:footnote w:type="continuationSeparator" w:id="0">
    <w:p w14:paraId="3DD30859" w14:textId="77777777" w:rsidR="00011693" w:rsidRDefault="00011693" w:rsidP="00EE1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7B5A0" w14:textId="3BDC374A" w:rsidR="00EE17F6" w:rsidRDefault="00EE17F6">
    <w:pPr>
      <w:pStyle w:val="Kopfzeile"/>
    </w:pPr>
    <w:r>
      <w:rPr>
        <w:noProof/>
        <w:lang w:val="de-DE"/>
      </w:rPr>
      <w:drawing>
        <wp:inline distT="0" distB="0" distL="0" distR="0" wp14:anchorId="0A41D339" wp14:editId="4D47841D">
          <wp:extent cx="1407559" cy="507502"/>
          <wp:effectExtent l="0" t="0" r="2540" b="6985"/>
          <wp:docPr id="2" name="Grafik 2" descr="Ein Bild, das Schrift, Text, Grafike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chrift, Text, Grafiken, Screenshot enthält.&#10;&#10;KI-generierte Inhalte können fehlerhaft sei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60913" cy="5267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747081"/>
    <w:multiLevelType w:val="multilevel"/>
    <w:tmpl w:val="B9C4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6241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7F6"/>
    <w:rsid w:val="00011693"/>
    <w:rsid w:val="00297DC4"/>
    <w:rsid w:val="00371322"/>
    <w:rsid w:val="004855A0"/>
    <w:rsid w:val="00524738"/>
    <w:rsid w:val="00D72DFC"/>
    <w:rsid w:val="00EE17F6"/>
    <w:rsid w:val="00EF652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EB49C"/>
  <w15:chartTrackingRefBased/>
  <w15:docId w15:val="{C5999D50-246E-4FDA-BBB8-35447577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E17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E17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E17F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E17F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E17F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E17F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E17F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E17F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E17F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E17F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E17F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E17F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E17F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E17F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E17F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E17F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E17F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E17F6"/>
    <w:rPr>
      <w:rFonts w:eastAsiaTheme="majorEastAsia" w:cstheme="majorBidi"/>
      <w:color w:val="272727" w:themeColor="text1" w:themeTint="D8"/>
    </w:rPr>
  </w:style>
  <w:style w:type="paragraph" w:styleId="Titel">
    <w:name w:val="Title"/>
    <w:basedOn w:val="Standard"/>
    <w:next w:val="Standard"/>
    <w:link w:val="TitelZchn"/>
    <w:uiPriority w:val="10"/>
    <w:qFormat/>
    <w:rsid w:val="00EE17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E17F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E17F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E17F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E17F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E17F6"/>
    <w:rPr>
      <w:i/>
      <w:iCs/>
      <w:color w:val="404040" w:themeColor="text1" w:themeTint="BF"/>
    </w:rPr>
  </w:style>
  <w:style w:type="paragraph" w:styleId="Listenabsatz">
    <w:name w:val="List Paragraph"/>
    <w:basedOn w:val="Standard"/>
    <w:uiPriority w:val="34"/>
    <w:qFormat/>
    <w:rsid w:val="00EE17F6"/>
    <w:pPr>
      <w:ind w:left="720"/>
      <w:contextualSpacing/>
    </w:pPr>
  </w:style>
  <w:style w:type="character" w:styleId="IntensiveHervorhebung">
    <w:name w:val="Intense Emphasis"/>
    <w:basedOn w:val="Absatz-Standardschriftart"/>
    <w:uiPriority w:val="21"/>
    <w:qFormat/>
    <w:rsid w:val="00EE17F6"/>
    <w:rPr>
      <w:i/>
      <w:iCs/>
      <w:color w:val="0F4761" w:themeColor="accent1" w:themeShade="BF"/>
    </w:rPr>
  </w:style>
  <w:style w:type="paragraph" w:styleId="IntensivesZitat">
    <w:name w:val="Intense Quote"/>
    <w:basedOn w:val="Standard"/>
    <w:next w:val="Standard"/>
    <w:link w:val="IntensivesZitatZchn"/>
    <w:uiPriority w:val="30"/>
    <w:qFormat/>
    <w:rsid w:val="00EE17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E17F6"/>
    <w:rPr>
      <w:i/>
      <w:iCs/>
      <w:color w:val="0F4761" w:themeColor="accent1" w:themeShade="BF"/>
    </w:rPr>
  </w:style>
  <w:style w:type="character" w:styleId="IntensiverVerweis">
    <w:name w:val="Intense Reference"/>
    <w:basedOn w:val="Absatz-Standardschriftart"/>
    <w:uiPriority w:val="32"/>
    <w:qFormat/>
    <w:rsid w:val="00EE17F6"/>
    <w:rPr>
      <w:b/>
      <w:bCs/>
      <w:smallCaps/>
      <w:color w:val="0F4761" w:themeColor="accent1" w:themeShade="BF"/>
      <w:spacing w:val="5"/>
    </w:rPr>
  </w:style>
  <w:style w:type="paragraph" w:styleId="Kopfzeile">
    <w:name w:val="header"/>
    <w:basedOn w:val="Standard"/>
    <w:link w:val="KopfzeileZchn"/>
    <w:uiPriority w:val="99"/>
    <w:unhideWhenUsed/>
    <w:rsid w:val="00EE17F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E17F6"/>
  </w:style>
  <w:style w:type="paragraph" w:styleId="Fuzeile">
    <w:name w:val="footer"/>
    <w:basedOn w:val="Standard"/>
    <w:link w:val="FuzeileZchn"/>
    <w:uiPriority w:val="99"/>
    <w:unhideWhenUsed/>
    <w:rsid w:val="00EE17F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E17F6"/>
  </w:style>
  <w:style w:type="table" w:styleId="Tabellenraster">
    <w:name w:val="Table Grid"/>
    <w:basedOn w:val="NormaleTabelle"/>
    <w:uiPriority w:val="59"/>
    <w:rsid w:val="00EE17F6"/>
    <w:pPr>
      <w:spacing w:after="0" w:line="240" w:lineRule="auto"/>
    </w:pPr>
    <w:rPr>
      <w:rFonts w:eastAsiaTheme="minorEastAsia"/>
      <w:kern w:val="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EE17F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juergen-menhart.com" TargetMode="External"/><Relationship Id="rId1" Type="http://schemas.openxmlformats.org/officeDocument/2006/relationships/hyperlink" Target="mailto:office@juergen-menha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5032</Characters>
  <Application>Microsoft Office Word</Application>
  <DocSecurity>0</DocSecurity>
  <Lines>80</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Jürgen MENHART</dc:creator>
  <cp:keywords/>
  <dc:description/>
  <cp:lastModifiedBy>Jürgen MENHART</cp:lastModifiedBy>
  <cp:revision>2</cp:revision>
  <dcterms:created xsi:type="dcterms:W3CDTF">2026-02-17T01:00:00Z</dcterms:created>
  <dcterms:modified xsi:type="dcterms:W3CDTF">2026-02-17T01:52:00Z</dcterms:modified>
</cp:coreProperties>
</file>